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:rsidR="00D9673B" w:rsidRPr="003C2C31" w:rsidRDefault="002E3A3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OPERAČNÝ PROGRAM</w:t>
      </w:r>
    </w:p>
    <w:p w:rsidR="00D9673B" w:rsidRPr="003C2C31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FD028A" w:rsidRPr="003C2C31" w:rsidRDefault="00FD028A" w:rsidP="002E3A3A">
      <w:pPr>
        <w:spacing w:after="0" w:line="240" w:lineRule="auto"/>
        <w:rPr>
          <w:rFonts w:ascii="Calibri" w:eastAsia="Times New Roman" w:hAnsi="Calibri" w:cs="Times New Roman"/>
          <w:b/>
          <w:sz w:val="36"/>
          <w:szCs w:val="36"/>
        </w:rPr>
      </w:pPr>
    </w:p>
    <w:p w:rsidR="00FD028A" w:rsidRPr="003C2C31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155" w:type="dxa"/>
        <w:jc w:val="center"/>
        <w:tblLook w:val="04A0" w:firstRow="1" w:lastRow="0" w:firstColumn="1" w:lastColumn="0" w:noHBand="0" w:noVBand="1"/>
      </w:tblPr>
      <w:tblGrid>
        <w:gridCol w:w="573"/>
        <w:gridCol w:w="1581"/>
        <w:gridCol w:w="1509"/>
        <w:gridCol w:w="1336"/>
        <w:gridCol w:w="5156"/>
      </w:tblGrid>
      <w:tr w:rsidR="00FD028A" w:rsidTr="003C2C31">
        <w:trPr>
          <w:trHeight w:val="2000"/>
          <w:jc w:val="center"/>
        </w:trPr>
        <w:tc>
          <w:tcPr>
            <w:tcW w:w="10155" w:type="dxa"/>
            <w:gridSpan w:val="5"/>
            <w:shd w:val="clear" w:color="auto" w:fill="17365D" w:themeFill="text2" w:themeFillShade="BF"/>
            <w:vAlign w:val="center"/>
          </w:tcPr>
          <w:p w:rsidR="00FD028A" w:rsidRPr="003C2C31" w:rsidRDefault="00F72158" w:rsidP="00E442B9">
            <w:pPr>
              <w:jc w:val="center"/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</w:p>
        </w:tc>
      </w:tr>
      <w:tr w:rsidR="001E06C9" w:rsidTr="003C2C31">
        <w:trPr>
          <w:trHeight w:val="330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Operačný program:</w:t>
            </w:r>
          </w:p>
        </w:tc>
        <w:tc>
          <w:tcPr>
            <w:tcW w:w="8001" w:type="dxa"/>
            <w:gridSpan w:val="3"/>
          </w:tcPr>
          <w:p w:rsidR="007736B4" w:rsidRPr="003C2C31" w:rsidRDefault="009977F0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 xml:space="preserve">Operačný program </w:t>
            </w:r>
            <w:r w:rsidR="00E442B9" w:rsidRPr="003C2C31">
              <w:rPr>
                <w:rFonts w:ascii="Calibri" w:hAnsi="Calibri"/>
              </w:rPr>
              <w:t>Integrovaná infraštruktúra</w:t>
            </w:r>
          </w:p>
        </w:tc>
      </w:tr>
      <w:tr w:rsidR="001E06C9" w:rsidTr="003C2C31">
        <w:trPr>
          <w:trHeight w:val="291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Prioritná os: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trHeight w:val="255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Špecifický cieľ: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trHeight w:val="330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627B3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vyzvania: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88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žiadateľa: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85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projektu: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52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ŽoNFP: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jc w:val="center"/>
        </w:trPr>
        <w:tc>
          <w:tcPr>
            <w:tcW w:w="573" w:type="dxa"/>
            <w:shd w:val="clear" w:color="auto" w:fill="0070C0"/>
          </w:tcPr>
          <w:p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proofErr w:type="spellStart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P.č</w:t>
            </w:r>
            <w:proofErr w:type="spellEnd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.</w:t>
            </w:r>
          </w:p>
        </w:tc>
        <w:tc>
          <w:tcPr>
            <w:tcW w:w="1581" w:type="dxa"/>
            <w:shd w:val="clear" w:color="auto" w:fill="0070C0"/>
          </w:tcPr>
          <w:p w:rsidR="006647CF" w:rsidRPr="003C2C31" w:rsidRDefault="00D9673B" w:rsidP="002656AB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Vylučujúce hodnotiace kritériá</w:t>
            </w:r>
          </w:p>
        </w:tc>
        <w:tc>
          <w:tcPr>
            <w:tcW w:w="1509" w:type="dxa"/>
            <w:shd w:val="clear" w:color="auto" w:fill="0070C0"/>
          </w:tcPr>
          <w:p w:rsidR="00D9673B" w:rsidRPr="003C2C31" w:rsidRDefault="007456E4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Hodnoten</w:t>
            </w:r>
            <w:r w:rsidR="00D9673B"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á</w:t>
            </w:r>
          </w:p>
          <w:p w:rsidR="006647CF" w:rsidRPr="003C2C31" w:rsidRDefault="00D9673B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oblasť</w:t>
            </w:r>
            <w:r w:rsidR="0083042E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1"/>
            </w:r>
          </w:p>
        </w:tc>
        <w:tc>
          <w:tcPr>
            <w:tcW w:w="1336" w:type="dxa"/>
            <w:shd w:val="clear" w:color="auto" w:fill="0070C0"/>
          </w:tcPr>
          <w:p w:rsidR="00E442B9" w:rsidRPr="003C2C31" w:rsidRDefault="006647CF" w:rsidP="00627B34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Výsledok posúdenia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2"/>
            </w:r>
          </w:p>
        </w:tc>
        <w:tc>
          <w:tcPr>
            <w:tcW w:w="5156" w:type="dxa"/>
            <w:shd w:val="clear" w:color="auto" w:fill="0070C0"/>
          </w:tcPr>
          <w:p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Komentár</w:t>
            </w:r>
            <w:r w:rsidR="00695365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3"/>
            </w:r>
          </w:p>
          <w:p w:rsidR="009E1A89" w:rsidRPr="003C2C31" w:rsidRDefault="009E1A89" w:rsidP="009E1A89">
            <w:pPr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  <w:p w:rsidR="004B5835" w:rsidRPr="003C2C31" w:rsidRDefault="004B5835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</w:tc>
      </w:tr>
      <w:tr w:rsidR="001E06C9" w:rsidRPr="00627B34" w:rsidTr="003C2C31">
        <w:trPr>
          <w:trHeight w:val="1404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7456E4" w:rsidRPr="003C2C31" w:rsidRDefault="002656AB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1.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7456E4" w:rsidRPr="003C2C31" w:rsidRDefault="002656AB" w:rsidP="006E6488">
            <w:pPr>
              <w:tabs>
                <w:tab w:val="center" w:pos="689"/>
              </w:tabs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Súlad so stratégiou operačného programu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7456E4" w:rsidRPr="003C2C31" w:rsidRDefault="006E6488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Príspevok navrhovaného projektu k cieľom a výsledkom OP a prioritnej osi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7456E4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7456E4" w:rsidRPr="003C2C31" w:rsidRDefault="007456E4" w:rsidP="001E06C9">
            <w:pPr>
              <w:ind w:left="20" w:hanging="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nie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 sú v súlade so stratégiou OPII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v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 nasledovnej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oblasti, resp. i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ch súlad je iba v deklaratívnej  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rovine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1E06C9" w:rsidTr="003C2C31">
        <w:trPr>
          <w:trHeight w:val="1210"/>
          <w:jc w:val="center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tcBorders>
              <w:bottom w:val="single" w:sz="4" w:space="0" w:color="auto"/>
            </w:tcBorders>
            <w:shd w:val="clear" w:color="auto" w:fill="auto"/>
          </w:tcPr>
          <w:p w:rsidR="006E6488" w:rsidRPr="003C2C31" w:rsidRDefault="006E648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sú v súlade so stratégiou OPII v danej oblasti a sú v súlade s príslušnými špecifickými cieľmi, príslušnými očakávanými výsledkami, príslušnými definovanými oprávnenými aktivitami a príslušnými ukazovateľmi zodpovedajúcimi špecifickému cieľu.</w:t>
            </w:r>
          </w:p>
        </w:tc>
      </w:tr>
      <w:tr w:rsidR="001E06C9" w:rsidTr="003C2C31">
        <w:trPr>
          <w:trHeight w:val="295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1A36DA" w:rsidRPr="003C2C31" w:rsidRDefault="002656AB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Vhodnosť a prepojenosť navrhovaných aktivít projektu vo vzťahu k východiskovej situácii a k stanoveným cieľom a výsledkom projektu 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1A36DA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Navrhovaný spôsob realizácie projektu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946866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Projekt vykazuje 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z nasledovné nedostatky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očas procesu hodnotenia </w:t>
            </w:r>
            <w:r w:rsidR="001E06C9" w:rsidRPr="003C2C31">
              <w:rPr>
                <w:rFonts w:ascii="Calibri" w:hAnsi="Calibri" w:cs="Times New Roman"/>
                <w:sz w:val="20"/>
                <w:szCs w:val="20"/>
              </w:rPr>
              <w:t>identifikované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 xml:space="preserve"> neoprávnené výdavky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tvoria 25% a viac z celkových oprávnených výdavkov projektu a to vo výške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946866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Nasledovné 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potenciálne riziká, ktoré by mohli narušiť bezproblémovú realizáciu projektu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 resp. ďalšie skutočnosti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919AD" w:rsidRPr="003C2C31" w:rsidRDefault="004919AD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4919AD" w:rsidRPr="003C2C31" w:rsidRDefault="004919AD" w:rsidP="004919AD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946866" w:rsidRPr="003C2C31" w:rsidRDefault="00946866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1E06C9" w:rsidTr="003C2C31">
        <w:trPr>
          <w:trHeight w:val="4110"/>
          <w:jc w:val="center"/>
        </w:trPr>
        <w:tc>
          <w:tcPr>
            <w:tcW w:w="573" w:type="dxa"/>
            <w:vMerge/>
            <w:shd w:val="clear" w:color="auto" w:fill="auto"/>
          </w:tcPr>
          <w:p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prispieva k riešeniu identifikovaných potrieb (problémov) cieľových skupín.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zohľadňuje a logicky nadväzuje na už existujúcu dopravnú infraštruktúru, resp. iné aktivity už realizované v danej oblasti (ak relevantné).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Deklarované cieľové hodnoty všetkých merateľných ukazovateľov projektu sú stanovené realisticky s ohľadom na hlavné aktivity projektu a navrhovaný spôsob ich realizácie.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946866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 definované prijaté nápravné opatrenia, ktoré prispievajú k bezproblémovej realizácii projektu.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Počas procesu hodnotenia identifikované neoprávnené výdavky tvoria menej ako 25% z celkových oprávnených výdavkov projektu a to vo výške:</w:t>
            </w:r>
          </w:p>
          <w:p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27312A" w:rsidTr="003C2C31">
        <w:trPr>
          <w:trHeight w:val="196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Reálnosť aktivít projektu vo vzťahu k navrhovanému časovému harmonogramu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projektu obsa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huje nasledovné nedostatky, ktoré môžu mať vplyv na dodržanie celkovej žiadateľom stanovenej dĺžky realizácie projektu a/alebo ohrozenie dosiahnutia cieľa a výsledkov projektu: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27312A" w:rsidTr="003C2C31">
        <w:trPr>
          <w:trHeight w:val="70"/>
          <w:jc w:val="center"/>
        </w:trPr>
        <w:tc>
          <w:tcPr>
            <w:tcW w:w="573" w:type="dxa"/>
            <w:vMerge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projektu</w:t>
            </w:r>
            <w:r w:rsidRPr="003C2C31">
              <w:rPr>
                <w:rFonts w:ascii="Calibri" w:hAnsi="Calibri" w:cs="Times New Roman"/>
                <w:color w:val="FF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je vnútorne súladná, aktivity sú logicky nadväzujúce a nastavené realisticky z hľadiska ich trvania. Časový harmonogram projektu je realistický z hľadiska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lastRenderedPageBreak/>
              <w:t xml:space="preserve">dosiahnutia výstupov projektu.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Časový harmonogram obsahuje nasledovné formálne nedostatky, ktoré nemajú vplyv na dodržanie celkovej žiadateľom stanovenej dĺžky realizácie projektu a na dosiahnutie výstupov projektu: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27312A" w:rsidTr="003C2C31">
        <w:trPr>
          <w:trHeight w:val="270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2.3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Vhodnosť a uskutočniteľnosť aktivít projektu z hľadiska navrhovaných postupov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Spôsob realizácie hlavných aktivít projektu pri navrhovaných postupoch/riešeniach vykazuje nasledovné nedostatky: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27312A" w:rsidTr="003C2C31">
        <w:trPr>
          <w:trHeight w:val="3440"/>
          <w:jc w:val="center"/>
        </w:trPr>
        <w:tc>
          <w:tcPr>
            <w:tcW w:w="573" w:type="dxa"/>
            <w:vMerge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Spôsob realizácie hlavných aktivít projektu umožní pri navrhovaných postupoch/riešeniach dosiahnutie zodpovedajúcej (štandardnej) kvalitatívnej úrovne merateľných ukazovateľov, minimálne na úrovni kvalitatívnych štandardov vyplývajúcich z platných postupov, noriem alebo metodík (ak relevantné).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Navrhované riešenie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je zároveň účinné a efektívne vo vzťahu k stanoveným merateľným ukazovateľom a ich plánovaným hodnotám.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Navrhované riešenie dáva predpoklad pre udržateľnosť projektu z technického a prevádzkového hľadiska počas celej doby udržateľnosti projektu (ak relevantné).</w:t>
            </w:r>
          </w:p>
        </w:tc>
      </w:tr>
      <w:tr w:rsidR="001E06C9" w:rsidTr="003C2C31">
        <w:trPr>
          <w:trHeight w:val="7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607F0E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07F0E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riadenie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607F0E" w:rsidRPr="003C2C31" w:rsidRDefault="00607F0E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607F0E" w:rsidRPr="003C2C31" w:rsidRDefault="00607F0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sú nedostatočné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z hľadiska ich počtu a/alebo skúseností s riadením obdobných/porovnateľných </w:t>
            </w:r>
            <w:r w:rsidR="00950351" w:rsidRPr="003C2C31">
              <w:rPr>
                <w:rFonts w:ascii="Calibri" w:hAnsi="Calibri" w:cs="Times New Roman"/>
                <w:sz w:val="20"/>
                <w:szCs w:val="20"/>
              </w:rPr>
              <w:t>projektov:</w:t>
            </w:r>
          </w:p>
          <w:p w:rsidR="00D9673B" w:rsidRPr="003C2C31" w:rsidRDefault="00D9673B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9673B" w:rsidRPr="003C2C31" w:rsidRDefault="00D9673B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07F0E" w:rsidRPr="003C2C31" w:rsidRDefault="00607F0E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1E06C9" w:rsidTr="003C2C31">
        <w:trPr>
          <w:trHeight w:val="2055"/>
          <w:jc w:val="center"/>
        </w:trPr>
        <w:tc>
          <w:tcPr>
            <w:tcW w:w="573" w:type="dxa"/>
            <w:vMerge/>
            <w:shd w:val="clear" w:color="auto" w:fill="auto"/>
          </w:tcPr>
          <w:p w:rsidR="00607F0E" w:rsidRPr="003C2C31" w:rsidRDefault="00607F0E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607F0E" w:rsidRPr="003C2C31" w:rsidRDefault="00607F0E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607F0E" w:rsidRPr="003C2C31" w:rsidRDefault="00607F0E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D33D3" w:rsidRPr="003C2C31" w:rsidRDefault="00607F0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sú dostatočné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. Žiadateľ má zabezpečené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riadenia projektu</w:t>
            </w:r>
            <w:r w:rsidR="000D33D3" w:rsidRPr="003C2C31">
              <w:rPr>
                <w:rFonts w:ascii="Calibri" w:hAnsi="Calibri" w:cs="Times New Roman"/>
                <w:sz w:val="20"/>
                <w:szCs w:val="20"/>
              </w:rPr>
              <w:t xml:space="preserve"> nasledovne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E462BF" w:rsidRPr="003C2C31" w:rsidRDefault="00E462BF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1E06C9" w:rsidTr="003C2C31">
        <w:trPr>
          <w:trHeight w:val="120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385DC4" w:rsidRPr="003C2C31" w:rsidRDefault="000D33D3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385DC4" w:rsidRPr="003C2C31" w:rsidRDefault="002656AB" w:rsidP="006E6488">
            <w:pPr>
              <w:rPr>
                <w:rFonts w:ascii="Calibri" w:eastAsia="Arial" w:hAnsi="Calibri" w:cs="Times New Roman"/>
                <w:i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realizáciu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D9673B" w:rsidRPr="003C2C31" w:rsidRDefault="00BC313D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nie je dostatočná na základe nasledovných skutočností: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1E06C9" w:rsidTr="003C2C31">
        <w:trPr>
          <w:trHeight w:val="1774"/>
          <w:jc w:val="center"/>
        </w:trPr>
        <w:tc>
          <w:tcPr>
            <w:tcW w:w="573" w:type="dxa"/>
            <w:vMerge/>
            <w:shd w:val="clear" w:color="auto" w:fill="auto"/>
          </w:tcPr>
          <w:p w:rsidR="00385DC4" w:rsidRPr="003C2C31" w:rsidRDefault="00385DC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eastAsia="Arial" w:hAnsi="Calibri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385DC4" w:rsidRPr="003C2C31" w:rsidRDefault="00385DC4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Žiadateľ </w:t>
            </w:r>
            <w:r w:rsidRPr="003C2C31">
              <w:rPr>
                <w:rFonts w:ascii="Calibri" w:hAnsi="Calibri" w:cs="Times New Roman"/>
                <w:bCs/>
                <w:color w:val="000000"/>
                <w:sz w:val="20"/>
                <w:szCs w:val="20"/>
              </w:rPr>
              <w:t>disponuje</w:t>
            </w:r>
            <w:r w:rsidRPr="003C2C31">
              <w:rPr>
                <w:rFonts w:ascii="Calibri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adekvátnym materiálno-technickým zázemím a dostatočnými internými administratívnymi kapacitami s náležitou odbornou spôsobilosťou a know-how pre realizáciu hlavných aktivít projektu v danej oblasti, alebo má uvedené zázemie a/alebo kapacity zabezpečené prostredníctvom externého dodávateľa resp. ho plánuje obstarať.</w:t>
            </w:r>
          </w:p>
        </w:tc>
      </w:tr>
      <w:tr w:rsidR="001E06C9" w:rsidTr="003C2C31">
        <w:trPr>
          <w:trHeight w:val="139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385DC4" w:rsidRPr="003C2C31" w:rsidRDefault="000D33D3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</w:rPr>
            </w:pPr>
          </w:p>
          <w:p w:rsidR="00E926C2" w:rsidRPr="00496613" w:rsidRDefault="00E926C2" w:rsidP="00E926C2">
            <w:pPr>
              <w:rPr>
                <w:rFonts w:ascii="Calibri" w:hAnsi="Calibri" w:cs="Times New Roman"/>
                <w:color w:val="1F497D" w:themeColor="text2"/>
                <w:sz w:val="20"/>
                <w:szCs w:val="20"/>
              </w:rPr>
            </w:pPr>
            <w:r w:rsidRPr="00496613">
              <w:rPr>
                <w:rFonts w:ascii="Calibri" w:hAnsi="Calibri" w:cs="Times New Roman"/>
                <w:i/>
                <w:color w:val="1F497D" w:themeColor="text2"/>
                <w:sz w:val="20"/>
                <w:szCs w:val="20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496613">
              <w:rPr>
                <w:rFonts w:ascii="Calibri" w:hAnsi="Calibri" w:cs="Times New Roman"/>
                <w:i/>
                <w:iCs/>
                <w:color w:val="1F497D" w:themeColor="text2"/>
                <w:sz w:val="20"/>
                <w:szCs w:val="20"/>
              </w:rPr>
              <w:t xml:space="preserve"> toto kritérium nevyhodnocuje.</w:t>
            </w:r>
          </w:p>
          <w:p w:rsidR="00E926C2" w:rsidRPr="003C2C31" w:rsidRDefault="00E926C2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Prevádzková kapacita žiadateľa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nie je dostatočná  z nasledovných dôvodov:</w:t>
            </w:r>
          </w:p>
          <w:p w:rsidR="00E926C2" w:rsidRPr="003C2C31" w:rsidRDefault="00E926C2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385DC4" w:rsidRPr="003C2C31" w:rsidRDefault="00385DC4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1E06C9" w:rsidTr="003C2C31">
        <w:trPr>
          <w:trHeight w:val="2310"/>
          <w:jc w:val="center"/>
        </w:trPr>
        <w:tc>
          <w:tcPr>
            <w:tcW w:w="573" w:type="dxa"/>
            <w:vMerge/>
            <w:shd w:val="clear" w:color="auto" w:fill="auto"/>
          </w:tcPr>
          <w:p w:rsidR="00385DC4" w:rsidRPr="003C2C31" w:rsidRDefault="00385DC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385DC4" w:rsidRPr="003C2C31" w:rsidRDefault="00385DC4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Žiadateľ disponuje adekvátnym materiálno-technickým zázemím a dostatočnými internými administratívnymi kapacitami s náležitou odbornou spôsobilosťou a know-how na zabezpečenie prevádzky projektu v danej oblasti, alebo má uvedené zázemie a/alebo kapacity zabezpečené prostredníctvom externého prevádzkova</w:t>
            </w:r>
            <w:r w:rsidR="00E926C2" w:rsidRPr="003C2C31">
              <w:rPr>
                <w:rFonts w:ascii="Calibri" w:hAnsi="Calibri" w:cs="Times New Roman"/>
                <w:sz w:val="20"/>
                <w:szCs w:val="20"/>
              </w:rPr>
              <w:t>teľa resp. ho plánuje obstarať.</w:t>
            </w:r>
          </w:p>
          <w:p w:rsidR="00E926C2" w:rsidRPr="003C2C31" w:rsidRDefault="00E926C2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Žiadateľ má zabezpečenú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prevádzkovej kapacity žiadateľa nasledovne: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04FDC" w:rsidRPr="003C2C31" w:rsidRDefault="00804FD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1E06C9" w:rsidRPr="00F60563" w:rsidTr="003C2C31">
        <w:trPr>
          <w:trHeight w:val="1134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D82ECF" w:rsidRPr="003C2C31" w:rsidRDefault="00E926C2" w:rsidP="00E926C2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</w:t>
            </w:r>
            <w:r w:rsidR="002849EB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Účelnosť a vecná oprávnenosť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="00581B22"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:rsidR="00D82ECF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(m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enej ako 75%)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</w:t>
            </w:r>
            <w:r w:rsidR="00E722E5"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 a očakávaným výstupom projektu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Ďalšie konkrétne nedostatky vo vzťahu k účelnosti a vecnej oprávnenosti výdavkov projektu: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Zníženie výšky celkových oprávnených výdavkov projektu z titulu identifikovania neoprávnených výdavkov v procese hodnotenia projektu na základe nasledovných skutočností a v nasledovnej sume: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D7F55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82ECF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</w:tr>
      <w:tr w:rsidR="001E06C9" w:rsidTr="003C2C31">
        <w:trPr>
          <w:trHeight w:val="2550"/>
          <w:jc w:val="center"/>
        </w:trPr>
        <w:tc>
          <w:tcPr>
            <w:tcW w:w="573" w:type="dxa"/>
            <w:vMerge/>
            <w:shd w:val="clear" w:color="auto" w:fill="auto"/>
          </w:tcPr>
          <w:p w:rsidR="00D82ECF" w:rsidRPr="003C2C31" w:rsidRDefault="00D82ECF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Výdavky projektu sú účelné a vecne oprávnené.</w:t>
            </w:r>
          </w:p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je: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75% a viac)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 a očakávaným výstupom projektu.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 xml:space="preserve">Zníženie výšky celkových oprávnených výdavkov projektu </w:t>
            </w:r>
            <w:r w:rsidR="00A30C6A" w:rsidRPr="003C2C31">
              <w:rPr>
                <w:rFonts w:ascii="Calibri" w:hAnsi="Calibri"/>
                <w:color w:val="000000"/>
                <w:sz w:val="20"/>
              </w:rPr>
              <w:t xml:space="preserve">(menej ako 75% z </w:t>
            </w:r>
            <w:r w:rsidR="00A30C6A" w:rsidRPr="003C2C31">
              <w:rPr>
                <w:rFonts w:ascii="Calibri" w:hAnsi="Calibri"/>
                <w:sz w:val="20"/>
              </w:rPr>
              <w:t xml:space="preserve">celkových oprávnených výdavkov projektu) </w:t>
            </w:r>
            <w:r w:rsidRPr="003C2C31">
              <w:rPr>
                <w:rFonts w:ascii="Calibri" w:hAnsi="Calibri"/>
                <w:color w:val="000000"/>
                <w:sz w:val="20"/>
              </w:rPr>
              <w:t>z titulu identifikovania neoprávnených výdavkov v procese hodnotenia projektu na základe nasledovných skutočností a v nasledovnej sume:</w:t>
            </w:r>
          </w:p>
          <w:p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04FDC" w:rsidRPr="003C2C31" w:rsidRDefault="00804FD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0C5E4C" w:rsidTr="003C2C31">
        <w:trPr>
          <w:trHeight w:val="316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4.2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Hospodárnosť a efektívnosť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Nasledovné výdavky projektu nie sú hospodárne a efektívne alebo nezodpovedajú obvyklým cenám v danom čase a mieste:</w:t>
            </w:r>
          </w:p>
          <w:p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0C5E4C" w:rsidTr="003C2C31">
        <w:trPr>
          <w:trHeight w:val="996"/>
          <w:jc w:val="center"/>
        </w:trPr>
        <w:tc>
          <w:tcPr>
            <w:tcW w:w="573" w:type="dxa"/>
            <w:vMerge/>
            <w:shd w:val="clear" w:color="auto" w:fill="auto"/>
          </w:tcPr>
          <w:p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C5E4C" w:rsidRPr="003C2C31" w:rsidRDefault="000C5E4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Hodnotiteľ definuje, že všetky výdavky projektu sú hospodárne a efektívne a zodpovedajú</w:t>
            </w:r>
            <w:r w:rsidRPr="003C2C3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obvyklým cenám v danom čase a mieste.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30C6A" w:rsidTr="003C2C31">
        <w:trPr>
          <w:trHeight w:val="454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A30C6A" w:rsidRPr="003C2C31" w:rsidRDefault="00A17718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4.3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FC6BA1" w:rsidRDefault="00FC6BA1" w:rsidP="00FC6BA1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254547">
              <w:rPr>
                <w:rFonts w:ascii="Arial Narrow" w:hAnsi="Arial Narrow"/>
                <w:sz w:val="20"/>
                <w:szCs w:val="20"/>
              </w:rPr>
              <w:t xml:space="preserve">Finančná </w:t>
            </w:r>
            <w:r w:rsidRPr="00FC6BA1">
              <w:rPr>
                <w:rFonts w:asciiTheme="minorHAnsi" w:hAnsiTheme="minorHAnsi"/>
                <w:sz w:val="20"/>
                <w:szCs w:val="20"/>
              </w:rPr>
              <w:t>charakteristika</w:t>
            </w:r>
            <w:r w:rsidRPr="00254547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a udržateľnosť projektu </w:t>
            </w:r>
          </w:p>
          <w:p w:rsidR="00382149" w:rsidRPr="003C2C31" w:rsidRDefault="00382149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  <w:p w:rsidR="00382149" w:rsidRPr="003C2C31" w:rsidRDefault="00FC6BA1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  <w:lang w:eastAsia="en-AU"/>
              </w:rPr>
            </w:pPr>
            <w:r w:rsidRPr="00C912C6">
              <w:rPr>
                <w:rFonts w:ascii="Arial Narrow" w:hAnsi="Arial Narrow"/>
                <w:i/>
                <w:color w:val="1F497D" w:themeColor="text2"/>
                <w:sz w:val="20"/>
                <w:szCs w:val="20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C912C6">
              <w:rPr>
                <w:rFonts w:ascii="Arial Narrow" w:hAnsi="Arial Narrow"/>
                <w:i/>
                <w:iCs/>
                <w:color w:val="1F497D" w:themeColor="text2"/>
                <w:sz w:val="20"/>
                <w:szCs w:val="20"/>
              </w:rPr>
              <w:t xml:space="preserve"> toto kritérium nevyhodnocuje.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A30C6A" w:rsidRPr="003C2C31" w:rsidRDefault="00A30C6A" w:rsidP="000627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A30C6A" w:rsidRPr="003C2C31" w:rsidRDefault="00FC6BA1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FC6BA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Prevádzka projektu </w:t>
            </w:r>
            <w:r w:rsidRPr="00FC6BA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>nedosahuje kladnú hodnotu kumulovaného CF</w:t>
            </w:r>
            <w:r w:rsidRPr="00FC6BA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A30C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A30C6A" w:rsidTr="003C2C31">
        <w:trPr>
          <w:trHeight w:val="2996"/>
          <w:jc w:val="center"/>
        </w:trPr>
        <w:tc>
          <w:tcPr>
            <w:tcW w:w="573" w:type="dxa"/>
            <w:vMerge/>
            <w:shd w:val="clear" w:color="auto" w:fill="auto"/>
          </w:tcPr>
          <w:p w:rsidR="00A30C6A" w:rsidRPr="003C2C31" w:rsidRDefault="00A30C6A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A30C6A" w:rsidRPr="003C2C31" w:rsidRDefault="00A30C6A" w:rsidP="000627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6276A" w:rsidRPr="003C2C31" w:rsidRDefault="00FC6BA1" w:rsidP="000627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254547">
              <w:rPr>
                <w:rFonts w:ascii="Arial Narrow" w:hAnsi="Arial Narrow"/>
                <w:color w:val="000000"/>
                <w:sz w:val="20"/>
              </w:rPr>
              <w:t xml:space="preserve">Prevádzka projektu 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</w:rPr>
              <w:t>dosahuje kladnú, alebo minimálne nulovú, hodnotu kumulovaného CF</w:t>
            </w:r>
            <w:r w:rsidRPr="00254547">
              <w:rPr>
                <w:rFonts w:ascii="Arial Narrow" w:hAnsi="Arial Narrow"/>
                <w:color w:val="000000"/>
                <w:sz w:val="20"/>
              </w:rPr>
              <w:t xml:space="preserve"> v každom roku obdobia</w:t>
            </w:r>
            <w:r>
              <w:rPr>
                <w:rFonts w:ascii="Arial Narrow" w:hAnsi="Arial Narrow"/>
                <w:color w:val="000000"/>
                <w:sz w:val="20"/>
              </w:rPr>
              <w:t xml:space="preserve"> udržateľnosti projektu</w:t>
            </w:r>
            <w:r w:rsidRPr="00254547">
              <w:rPr>
                <w:rFonts w:ascii="Arial Narrow" w:hAnsi="Arial Narrow"/>
                <w:color w:val="000000"/>
                <w:sz w:val="20"/>
              </w:rPr>
              <w:t>, resp. pre roky so záporným kumulovaným CF sú uvedené relevantné a overiteľné zdroje/spôsoby finančného krytia prevádzky (napr. preukázaný záväzok samosprávy dofinancovať prevádzku projektu).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A30C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3C2C31" w:rsidTr="003C2C31">
        <w:trPr>
          <w:jc w:val="center"/>
        </w:trPr>
        <w:tc>
          <w:tcPr>
            <w:tcW w:w="10155" w:type="dxa"/>
            <w:gridSpan w:val="5"/>
            <w:shd w:val="clear" w:color="auto" w:fill="17365D" w:themeFill="text2" w:themeFillShade="BF"/>
          </w:tcPr>
          <w:p w:rsidR="003C2C31" w:rsidRPr="003C2C31" w:rsidRDefault="003C2C31" w:rsidP="008C2E9A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1E06C9" w:rsidTr="003C2C31">
        <w:trPr>
          <w:jc w:val="center"/>
        </w:trPr>
        <w:tc>
          <w:tcPr>
            <w:tcW w:w="4999" w:type="dxa"/>
            <w:gridSpan w:val="4"/>
            <w:shd w:val="clear" w:color="auto" w:fill="0070C0"/>
          </w:tcPr>
          <w:p w:rsidR="00B529FA" w:rsidRPr="003C2C31" w:rsidRDefault="00B529FA" w:rsidP="0081475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453DB63777C34B75AA575F7CBC236EA6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/>
          <w:sdtContent>
            <w:tc>
              <w:tcPr>
                <w:tcW w:w="5156" w:type="dxa"/>
                <w:shd w:val="clear" w:color="auto" w:fill="FFFFFF" w:themeFill="background1"/>
              </w:tcPr>
              <w:p w:rsidR="00B529FA" w:rsidRPr="003C2C31" w:rsidRDefault="00B529FA" w:rsidP="008C2E9A">
                <w:pPr>
                  <w:jc w:val="center"/>
                  <w:rPr>
                    <w:rFonts w:ascii="Calibri" w:hAnsi="Calibri"/>
                    <w:b/>
                  </w:rPr>
                </w:pPr>
                <w:r w:rsidRPr="003C2C31">
                  <w:rPr>
                    <w:rStyle w:val="Textzstupnhosymbolu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B529FA" w:rsidTr="003C2C31">
        <w:trPr>
          <w:jc w:val="center"/>
        </w:trPr>
        <w:tc>
          <w:tcPr>
            <w:tcW w:w="10155" w:type="dxa"/>
            <w:gridSpan w:val="5"/>
          </w:tcPr>
          <w:p w:rsidR="00B529FA" w:rsidRDefault="00B529FA" w:rsidP="008C2E9A"/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0070C0"/>
          </w:tcPr>
          <w:p w:rsidR="00B529FA" w:rsidRPr="003C2C31" w:rsidRDefault="00B529FA" w:rsidP="008C2E9A">
            <w:pPr>
              <w:rPr>
                <w:rFonts w:ascii="Calibri" w:hAnsi="Calibri"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Komentár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4"/>
            </w:r>
            <w:r w:rsidRPr="003C2C31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</w:tr>
      <w:tr w:rsidR="00B529FA" w:rsidTr="005C4F66">
        <w:trPr>
          <w:trHeight w:val="3475"/>
          <w:jc w:val="center"/>
        </w:trPr>
        <w:tc>
          <w:tcPr>
            <w:tcW w:w="10155" w:type="dxa"/>
            <w:gridSpan w:val="5"/>
          </w:tcPr>
          <w:p w:rsidR="00B529FA" w:rsidRDefault="00B529FA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Žiadaná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5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Navrhovaná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6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Identifikácia neoprávnených výdavkov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7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lastRenderedPageBreak/>
              <w:t>Vypracoval (odborný hodnotiteľ č. 1):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2)</w:t>
            </w:r>
            <w:r w:rsidR="00801664">
              <w:rPr>
                <w:rStyle w:val="Odkaznapoznmkupodiarou"/>
              </w:rPr>
              <w:t xml:space="preserve"> </w:t>
            </w:r>
            <w:r w:rsidR="00801664">
              <w:rPr>
                <w:rStyle w:val="Odkaznapoznmkupodiarou"/>
              </w:rPr>
              <w:footnoteReference w:id="8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auto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A20F6F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Výsledky odborného hodnotenia zadal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9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auto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10760D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Odborné hodnotenie za RO overil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10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trHeight w:val="256"/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</w:tbl>
    <w:p w:rsidR="00A17718" w:rsidRDefault="00A17718" w:rsidP="00A66794"/>
    <w:p w:rsidR="00A17718" w:rsidRDefault="00A17718" w:rsidP="00A66794"/>
    <w:sectPr w:rsidR="00A17718" w:rsidSect="00C571C4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010" w:rsidRDefault="00656010" w:rsidP="009B44B8">
      <w:pPr>
        <w:spacing w:after="0" w:line="240" w:lineRule="auto"/>
      </w:pPr>
      <w:r>
        <w:separator/>
      </w:r>
    </w:p>
  </w:endnote>
  <w:endnote w:type="continuationSeparator" w:id="0">
    <w:p w:rsidR="00656010" w:rsidRDefault="00656010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E9A" w:rsidRDefault="008C2E9A" w:rsidP="007E7961">
    <w:pPr>
      <w:pStyle w:val="Pta"/>
      <w:jc w:val="right"/>
    </w:pPr>
    <w:r>
      <w:t xml:space="preserve"> </w:t>
    </w:r>
  </w:p>
  <w:p w:rsidR="008C2E9A" w:rsidRDefault="008C2E9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010" w:rsidRDefault="00656010" w:rsidP="009B44B8">
      <w:pPr>
        <w:spacing w:after="0" w:line="240" w:lineRule="auto"/>
      </w:pPr>
      <w:r>
        <w:separator/>
      </w:r>
    </w:p>
  </w:footnote>
  <w:footnote w:type="continuationSeparator" w:id="0">
    <w:p w:rsidR="00656010" w:rsidRDefault="00656010" w:rsidP="009B44B8">
      <w:pPr>
        <w:spacing w:after="0" w:line="240" w:lineRule="auto"/>
      </w:pPr>
      <w:r>
        <w:continuationSeparator/>
      </w:r>
    </w:p>
  </w:footnote>
  <w:footnote w:id="1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Kapitola 2.4.3.2</w:t>
      </w:r>
      <w:r w:rsidRPr="00A66794">
        <w:t xml:space="preserve"> ods. 1 Systému riadenia EŠIF</w:t>
      </w:r>
      <w:r>
        <w:t>.</w:t>
      </w:r>
    </w:p>
  </w:footnote>
  <w:footnote w:id="2">
    <w:p w:rsidR="008C2E9A" w:rsidRPr="0005646C" w:rsidRDefault="008C2E9A" w:rsidP="006E6488">
      <w:pPr>
        <w:pStyle w:val="Textpoznmkypodiarou"/>
        <w:ind w:left="142" w:hanging="142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Hodnotiteľ označí výsledok posúdenia zakrúžkovaním relevantnej odpovede „ÁNO“, „NIE“ alebo N/A“ a vyplní komentár</w:t>
      </w:r>
      <w:r w:rsidRPr="0005646C">
        <w:t xml:space="preserve">. </w:t>
      </w:r>
    </w:p>
  </w:footnote>
  <w:footnote w:id="3">
    <w:p w:rsidR="008C2E9A" w:rsidRPr="0005646C" w:rsidRDefault="008C2E9A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>
        <w:t>.</w:t>
      </w:r>
    </w:p>
  </w:footnote>
  <w:footnote w:id="4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5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6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7">
    <w:p w:rsidR="008C2E9A" w:rsidRPr="00A66794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8">
    <w:p w:rsidR="00801664" w:rsidRPr="00D52730" w:rsidRDefault="00801664" w:rsidP="00801664">
      <w:pPr>
        <w:pStyle w:val="Textpoznmkypodiarou"/>
      </w:pPr>
      <w:r w:rsidRPr="00B11243">
        <w:rPr>
          <w:rStyle w:val="Odkaznapoznmkupodiarou"/>
        </w:rPr>
        <w:footnoteRef/>
      </w:r>
      <w:r w:rsidRPr="00B11243">
        <w:t xml:space="preserve"> </w:t>
      </w:r>
      <w:r w:rsidRPr="00B11243">
        <w:t>V prípade, ak hodnotiaci hárok podpisuje aj tretí odborný hodnotiteľ, ktorý sa zúčastnil odborného hodnotenia z dôvod</w:t>
      </w:r>
      <w:bookmarkStart w:id="0" w:name="_GoBack"/>
      <w:bookmarkEnd w:id="0"/>
      <w:r w:rsidRPr="00B11243">
        <w:t>u, že nedošlo k zhode pôvodne určených odborných hodnotiteľov</w:t>
      </w:r>
      <w:r w:rsidRPr="00B11243">
        <w:rPr>
          <w:szCs w:val="22"/>
        </w:rPr>
        <w:t>, RO je oprávnený primerane upraviť hodnotiaci hárok a doplniť priestor pre podpis tretieho odborného hodnotiteľa</w:t>
      </w:r>
    </w:p>
  </w:footnote>
  <w:footnote w:id="9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10">
    <w:p w:rsidR="008C2E9A" w:rsidRDefault="008C2E9A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E9A" w:rsidRDefault="003C2C31">
    <w:pPr>
      <w:pStyle w:val="Hlavi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BEF48F8" wp14:editId="05CF3BD2">
          <wp:simplePos x="0" y="0"/>
          <wp:positionH relativeFrom="column">
            <wp:posOffset>3134995</wp:posOffset>
          </wp:positionH>
          <wp:positionV relativeFrom="paragraph">
            <wp:posOffset>160020</wp:posOffset>
          </wp:positionV>
          <wp:extent cx="2079625" cy="72390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962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59264" behindDoc="1" locked="0" layoutInCell="1" allowOverlap="1" wp14:anchorId="01CE2F0F" wp14:editId="5DF004A6">
          <wp:simplePos x="0" y="0"/>
          <wp:positionH relativeFrom="column">
            <wp:posOffset>786130</wp:posOffset>
          </wp:positionH>
          <wp:positionV relativeFrom="paragraph">
            <wp:posOffset>159385</wp:posOffset>
          </wp:positionV>
          <wp:extent cx="1037590" cy="790575"/>
          <wp:effectExtent l="0" t="0" r="0" b="9525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759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C2E9A" w:rsidRDefault="008C2E9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žík, Juraj">
    <w15:presenceInfo w15:providerId="AD" w15:userId="S-1-5-21-770342266-1452753317-1341851483-8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578B"/>
    <w:rsid w:val="00055EFA"/>
    <w:rsid w:val="0005646C"/>
    <w:rsid w:val="000614E5"/>
    <w:rsid w:val="00062525"/>
    <w:rsid w:val="0006276A"/>
    <w:rsid w:val="00071B7E"/>
    <w:rsid w:val="000868B3"/>
    <w:rsid w:val="000901A3"/>
    <w:rsid w:val="000C5E4C"/>
    <w:rsid w:val="000D33D3"/>
    <w:rsid w:val="000D39BE"/>
    <w:rsid w:val="000E371D"/>
    <w:rsid w:val="00105536"/>
    <w:rsid w:val="0010760D"/>
    <w:rsid w:val="00123E9C"/>
    <w:rsid w:val="00154F86"/>
    <w:rsid w:val="00182338"/>
    <w:rsid w:val="001A36DA"/>
    <w:rsid w:val="001E06C9"/>
    <w:rsid w:val="0022265F"/>
    <w:rsid w:val="0024799D"/>
    <w:rsid w:val="002656AB"/>
    <w:rsid w:val="0027312A"/>
    <w:rsid w:val="002849EB"/>
    <w:rsid w:val="00285341"/>
    <w:rsid w:val="002B480E"/>
    <w:rsid w:val="002B60FE"/>
    <w:rsid w:val="002C2724"/>
    <w:rsid w:val="002E3A3A"/>
    <w:rsid w:val="003377A7"/>
    <w:rsid w:val="003413E7"/>
    <w:rsid w:val="003465AD"/>
    <w:rsid w:val="00382149"/>
    <w:rsid w:val="00385DC4"/>
    <w:rsid w:val="003A1FEC"/>
    <w:rsid w:val="003A5C6F"/>
    <w:rsid w:val="003C141E"/>
    <w:rsid w:val="003C2C31"/>
    <w:rsid w:val="003F08B8"/>
    <w:rsid w:val="004072C4"/>
    <w:rsid w:val="004418E9"/>
    <w:rsid w:val="004841E3"/>
    <w:rsid w:val="004919AD"/>
    <w:rsid w:val="00496613"/>
    <w:rsid w:val="004B5835"/>
    <w:rsid w:val="004D01EC"/>
    <w:rsid w:val="004D176E"/>
    <w:rsid w:val="004D40E8"/>
    <w:rsid w:val="00517659"/>
    <w:rsid w:val="00517E5E"/>
    <w:rsid w:val="00576E70"/>
    <w:rsid w:val="00581B22"/>
    <w:rsid w:val="00597067"/>
    <w:rsid w:val="005B1E08"/>
    <w:rsid w:val="005C4F66"/>
    <w:rsid w:val="005C7F16"/>
    <w:rsid w:val="005D16C2"/>
    <w:rsid w:val="00607F0E"/>
    <w:rsid w:val="006267ED"/>
    <w:rsid w:val="00627B34"/>
    <w:rsid w:val="006300A5"/>
    <w:rsid w:val="0063252F"/>
    <w:rsid w:val="00640198"/>
    <w:rsid w:val="006426D5"/>
    <w:rsid w:val="00645C7C"/>
    <w:rsid w:val="00656010"/>
    <w:rsid w:val="006636D2"/>
    <w:rsid w:val="00663AAC"/>
    <w:rsid w:val="006647CF"/>
    <w:rsid w:val="006837C5"/>
    <w:rsid w:val="00695365"/>
    <w:rsid w:val="006A0FA0"/>
    <w:rsid w:val="006D3373"/>
    <w:rsid w:val="006E6488"/>
    <w:rsid w:val="00700482"/>
    <w:rsid w:val="00712F7D"/>
    <w:rsid w:val="00734B73"/>
    <w:rsid w:val="007456E4"/>
    <w:rsid w:val="00762D03"/>
    <w:rsid w:val="007736B4"/>
    <w:rsid w:val="0077529E"/>
    <w:rsid w:val="007B479A"/>
    <w:rsid w:val="007D620A"/>
    <w:rsid w:val="007E7961"/>
    <w:rsid w:val="00801664"/>
    <w:rsid w:val="00804FDC"/>
    <w:rsid w:val="00814754"/>
    <w:rsid w:val="0082745D"/>
    <w:rsid w:val="0083042E"/>
    <w:rsid w:val="00832A6C"/>
    <w:rsid w:val="008367BF"/>
    <w:rsid w:val="0084329B"/>
    <w:rsid w:val="00860CE0"/>
    <w:rsid w:val="008A7DBF"/>
    <w:rsid w:val="008C2E9A"/>
    <w:rsid w:val="00944BAA"/>
    <w:rsid w:val="00946866"/>
    <w:rsid w:val="00950351"/>
    <w:rsid w:val="00965BFD"/>
    <w:rsid w:val="00977107"/>
    <w:rsid w:val="00990254"/>
    <w:rsid w:val="00996C64"/>
    <w:rsid w:val="00996F6C"/>
    <w:rsid w:val="009977F0"/>
    <w:rsid w:val="009A73BC"/>
    <w:rsid w:val="009B44B8"/>
    <w:rsid w:val="009D4400"/>
    <w:rsid w:val="009E1A89"/>
    <w:rsid w:val="009E6340"/>
    <w:rsid w:val="009E7FE9"/>
    <w:rsid w:val="009F3D26"/>
    <w:rsid w:val="00A17718"/>
    <w:rsid w:val="00A17D46"/>
    <w:rsid w:val="00A20F6F"/>
    <w:rsid w:val="00A30C6A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3A95"/>
    <w:rsid w:val="00AD14B0"/>
    <w:rsid w:val="00B2461A"/>
    <w:rsid w:val="00B529FA"/>
    <w:rsid w:val="00B6172E"/>
    <w:rsid w:val="00B66F4A"/>
    <w:rsid w:val="00B81739"/>
    <w:rsid w:val="00B81782"/>
    <w:rsid w:val="00BB4138"/>
    <w:rsid w:val="00BC313D"/>
    <w:rsid w:val="00C53BDD"/>
    <w:rsid w:val="00C571C4"/>
    <w:rsid w:val="00C94A5B"/>
    <w:rsid w:val="00CA0B71"/>
    <w:rsid w:val="00CA39A3"/>
    <w:rsid w:val="00CB5770"/>
    <w:rsid w:val="00CC3422"/>
    <w:rsid w:val="00CC7D70"/>
    <w:rsid w:val="00CE6001"/>
    <w:rsid w:val="00D0779C"/>
    <w:rsid w:val="00D14CF2"/>
    <w:rsid w:val="00D35D93"/>
    <w:rsid w:val="00D579BA"/>
    <w:rsid w:val="00D82ECF"/>
    <w:rsid w:val="00D9673B"/>
    <w:rsid w:val="00DB3D85"/>
    <w:rsid w:val="00DC3A27"/>
    <w:rsid w:val="00E32EBC"/>
    <w:rsid w:val="00E442B9"/>
    <w:rsid w:val="00E462BF"/>
    <w:rsid w:val="00E55862"/>
    <w:rsid w:val="00E722E5"/>
    <w:rsid w:val="00E926C2"/>
    <w:rsid w:val="00ED45FB"/>
    <w:rsid w:val="00F0092F"/>
    <w:rsid w:val="00F12F08"/>
    <w:rsid w:val="00F147E9"/>
    <w:rsid w:val="00F527BB"/>
    <w:rsid w:val="00F60563"/>
    <w:rsid w:val="00F60F24"/>
    <w:rsid w:val="00F72158"/>
    <w:rsid w:val="00F84B30"/>
    <w:rsid w:val="00FC6BA1"/>
    <w:rsid w:val="00FC7948"/>
    <w:rsid w:val="00FD028A"/>
    <w:rsid w:val="00FD7F55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3DB63777C34B75AA575F7CBC236E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EF3BE8-24E3-4D5B-AD58-49DA3F560532}"/>
      </w:docPartPr>
      <w:docPartBody>
        <w:p w:rsidR="00CF0DAA" w:rsidRDefault="006415C6" w:rsidP="006415C6">
          <w:pPr>
            <w:pStyle w:val="453DB63777C34B75AA575F7CBC236EA6"/>
          </w:pPr>
          <w:r w:rsidRPr="0037278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33856"/>
    <w:rsid w:val="001531F8"/>
    <w:rsid w:val="00172797"/>
    <w:rsid w:val="001B61E9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77AE5"/>
    <w:rsid w:val="00587590"/>
    <w:rsid w:val="0060210E"/>
    <w:rsid w:val="006257B8"/>
    <w:rsid w:val="006415C6"/>
    <w:rsid w:val="00641E8C"/>
    <w:rsid w:val="006B7C2C"/>
    <w:rsid w:val="00706594"/>
    <w:rsid w:val="007139CA"/>
    <w:rsid w:val="00764B0E"/>
    <w:rsid w:val="00773249"/>
    <w:rsid w:val="007755A0"/>
    <w:rsid w:val="008333F7"/>
    <w:rsid w:val="00882C39"/>
    <w:rsid w:val="008C41A4"/>
    <w:rsid w:val="008C4614"/>
    <w:rsid w:val="0095098D"/>
    <w:rsid w:val="009D064F"/>
    <w:rsid w:val="009E7C53"/>
    <w:rsid w:val="00A85B5A"/>
    <w:rsid w:val="00B351EF"/>
    <w:rsid w:val="00B65A62"/>
    <w:rsid w:val="00BC2E5A"/>
    <w:rsid w:val="00C4158A"/>
    <w:rsid w:val="00CC6FFA"/>
    <w:rsid w:val="00CD05DF"/>
    <w:rsid w:val="00CF0DAA"/>
    <w:rsid w:val="00D77C82"/>
    <w:rsid w:val="00DC5BA3"/>
    <w:rsid w:val="00E067C1"/>
    <w:rsid w:val="00E51C22"/>
    <w:rsid w:val="00E62DBF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51C22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51C22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ED092-58F3-476F-887D-D8538BCE1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10</Pages>
  <Words>3171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21210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uzivatel</cp:lastModifiedBy>
  <cp:revision>24</cp:revision>
  <cp:lastPrinted>2015-03-23T13:49:00Z</cp:lastPrinted>
  <dcterms:created xsi:type="dcterms:W3CDTF">2015-03-23T13:23:00Z</dcterms:created>
  <dcterms:modified xsi:type="dcterms:W3CDTF">2016-02-15T14:21:00Z</dcterms:modified>
</cp:coreProperties>
</file>